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r>
        <w:rPr>
          <w:rFonts w:ascii="Times New Roman" w:cs="Times New Roman" w:hAnsi="Times New Roman"/>
          <w:sz w:val="24"/>
          <w:szCs w:val="24"/>
        </w:rPr>
        <w:br/>
      </w: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i/>
          <w:sz w:val="24"/>
          <w:szCs w:val="24"/>
        </w:rPr>
        <w:t>Language, Consciousness, Culture: Essays on Mental Structure</w:t>
      </w:r>
      <w:r>
        <w:rPr>
          <w:rFonts w:ascii="Times New Roman" w:cs="Times New Roman" w:hAnsi="Times New Roman"/>
          <w:sz w:val="24"/>
          <w:szCs w:val="24"/>
        </w:rPr>
        <w:t xml:space="preserve"> by Ray </w:t>
      </w:r>
      <w:r>
        <w:rPr>
          <w:rFonts w:ascii="Times New Roman" w:cs="Times New Roman" w:hAnsi="Times New Roman"/>
          <w:sz w:val="24"/>
          <w:szCs w:val="24"/>
        </w:rPr>
        <w:t>Jackendoff</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Summary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this essay, Ray </w:t>
      </w:r>
      <w:r>
        <w:rPr>
          <w:rFonts w:ascii="Times New Roman" w:cs="Times New Roman" w:hAnsi="Times New Roman"/>
          <w:sz w:val="24"/>
          <w:szCs w:val="24"/>
        </w:rPr>
        <w:t>Jackendoff</w:t>
      </w:r>
      <w:r>
        <w:rPr>
          <w:rFonts w:ascii="Times New Roman" w:cs="Times New Roman" w:hAnsi="Times New Roman"/>
          <w:sz w:val="24"/>
          <w:szCs w:val="24"/>
        </w:rPr>
        <w:t xml:space="preserve"> provides an integrative approach to understanding human cognition. The author argues on different aspects of human cognition, including social cognition, action, consciousness, and language domains. According to </w:t>
      </w:r>
      <w:r>
        <w:rPr>
          <w:rFonts w:ascii="Times New Roman" w:cs="Times New Roman" w:hAnsi="Times New Roman"/>
          <w:sz w:val="24"/>
          <w:szCs w:val="24"/>
        </w:rPr>
        <w:t>Jackendoff</w:t>
      </w:r>
      <w:r>
        <w:rPr>
          <w:rFonts w:ascii="Times New Roman" w:cs="Times New Roman" w:hAnsi="Times New Roman"/>
          <w:sz w:val="24"/>
          <w:szCs w:val="24"/>
        </w:rPr>
        <w:t xml:space="preserve">, linguistics has been isolated from the other forms of cognitive sciences partly due to the syntax-based structure that the mainstream generative grammar assumes. To resolve this problem, the author suggests that an alternative parallel structure should be adopted. According to </w:t>
      </w:r>
      <w:r>
        <w:rPr>
          <w:rFonts w:ascii="Times New Roman" w:cs="Times New Roman" w:hAnsi="Times New Roman"/>
          <w:sz w:val="24"/>
          <w:szCs w:val="24"/>
        </w:rPr>
        <w:t>Jackendoff</w:t>
      </w:r>
      <w:r>
        <w:rPr>
          <w:rFonts w:ascii="Times New Roman" w:cs="Times New Roman" w:hAnsi="Times New Roman"/>
          <w:sz w:val="24"/>
          <w:szCs w:val="24"/>
        </w:rPr>
        <w:t>, the alternative architecture allows greater internal integration of the various linguistic components and can relate well with cognitive neuroscience. The author also examines the correlation between consciousness and language, citing that mental structures are made up of two features; content features and valuation features.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author also examines how this approach can go beyond just enhancing the language capacity, but also builds on the individual's consciousness and understanding the social and cultural aspects. According to the author, every domain can help an individual reflect on the unique things about human language and adopt a general property of mind. The essay further extends to look at the pioneering theory of mind. Based on the theory of conceptual semantics, </w:t>
      </w:r>
      <w:r>
        <w:rPr>
          <w:rFonts w:ascii="Times New Roman" w:cs="Times New Roman" w:hAnsi="Times New Roman"/>
          <w:sz w:val="24"/>
          <w:szCs w:val="24"/>
        </w:rPr>
        <w:t>Jackendoff</w:t>
      </w:r>
      <w:r>
        <w:rPr>
          <w:rFonts w:ascii="Times New Roman" w:cs="Times New Roman" w:hAnsi="Times New Roman"/>
          <w:sz w:val="24"/>
          <w:szCs w:val="24"/>
        </w:rPr>
        <w:t xml:space="preserve"> argues that both social cognition and theory of mind forms the basis of understanding human thoughts. In this part, the second part of the essay, the author argues about how the theory </w:t>
      </w:r>
      <w:r>
        <w:rPr>
          <w:rFonts w:ascii="Times New Roman" w:cs="Times New Roman" w:hAnsi="Times New Roman"/>
          <w:sz w:val="24"/>
          <w:szCs w:val="24"/>
        </w:rPr>
        <w:t xml:space="preserve">of mind does not comprise the distinct module. Instead, it provides means to possession of resources in a conceptual framework. For </w:t>
      </w:r>
      <w:r>
        <w:rPr>
          <w:rFonts w:ascii="Times New Roman" w:cs="Times New Roman" w:hAnsi="Times New Roman"/>
          <w:sz w:val="24"/>
          <w:szCs w:val="24"/>
        </w:rPr>
        <w:t>Jackendoff</w:t>
      </w:r>
      <w:r>
        <w:rPr>
          <w:rFonts w:ascii="Times New Roman" w:cs="Times New Roman" w:hAnsi="Times New Roman"/>
          <w:sz w:val="24"/>
          <w:szCs w:val="24"/>
        </w:rPr>
        <w:t>, a language is a tool used to identify and characterize different conceptual domains, including terms of possession for rights and constraints for obligations.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Assessment of the Essay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Jackendoff's</w:t>
      </w:r>
      <w:r>
        <w:rPr>
          <w:rFonts w:ascii="Times New Roman" w:cs="Times New Roman" w:hAnsi="Times New Roman"/>
          <w:sz w:val="24"/>
          <w:szCs w:val="24"/>
        </w:rPr>
        <w:t xml:space="preserve"> essay provides a distinctive and unique perspective on social cognition. The author's formal framework in this essay enables him to draw new and distinctive conclusions that were not previously identified. Through his interrogative approach to social cognition, </w:t>
      </w:r>
      <w:r>
        <w:rPr>
          <w:rFonts w:ascii="Times New Roman" w:cs="Times New Roman" w:hAnsi="Times New Roman"/>
          <w:sz w:val="24"/>
          <w:szCs w:val="24"/>
        </w:rPr>
        <w:t>Jackendoff</w:t>
      </w:r>
      <w:r>
        <w:rPr>
          <w:rFonts w:ascii="Times New Roman" w:cs="Times New Roman" w:hAnsi="Times New Roman"/>
          <w:sz w:val="24"/>
          <w:szCs w:val="24"/>
        </w:rPr>
        <w:t xml:space="preserve"> raises questions that help to sharpen his audiences' minds. For example, he argues that people are not conscious of their thoughts through what he describes as the conceptual structures. However, he also asserts that people can become conscious of their thoughts "indirectly" (107). He argues that people are aware of the content of their linguistically expressed thoughts through the phonological experience of images related to the thoughts (</w:t>
      </w:r>
      <w:r>
        <w:rPr>
          <w:rFonts w:ascii="Times New Roman" w:cs="Times New Roman" w:hAnsi="Times New Roman"/>
          <w:sz w:val="24"/>
          <w:szCs w:val="24"/>
        </w:rPr>
        <w:t>Jackendoff</w:t>
      </w:r>
      <w:r>
        <w:rPr>
          <w:rFonts w:ascii="Times New Roman" w:cs="Times New Roman" w:hAnsi="Times New Roman"/>
          <w:sz w:val="24"/>
          <w:szCs w:val="24"/>
        </w:rPr>
        <w:t xml:space="preserve"> 83). He further explains that it is also equally possible for people to be aware of their thoughts in a way that animals cannot be able to experience (84).</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Even though he has argued that we are able to feel and become aware of our thoughts, </w:t>
      </w:r>
      <w:r>
        <w:rPr>
          <w:rFonts w:ascii="Times New Roman" w:cs="Times New Roman" w:hAnsi="Times New Roman"/>
          <w:sz w:val="24"/>
          <w:szCs w:val="24"/>
        </w:rPr>
        <w:t>Jackendoff</w:t>
      </w:r>
      <w:r>
        <w:rPr>
          <w:rFonts w:ascii="Times New Roman" w:cs="Times New Roman" w:hAnsi="Times New Roman"/>
          <w:sz w:val="24"/>
          <w:szCs w:val="24"/>
        </w:rPr>
        <w:t xml:space="preserve"> has failed to identify in what sense we can achieve these phonological experiences to help us become aware of the consciousness of our thoughts.  Based on his view, </w:t>
      </w:r>
      <w:r>
        <w:rPr>
          <w:rFonts w:ascii="Times New Roman" w:cs="Times New Roman" w:hAnsi="Times New Roman"/>
          <w:sz w:val="24"/>
          <w:szCs w:val="24"/>
        </w:rPr>
        <w:t>Jackendoff</w:t>
      </w:r>
      <w:r>
        <w:rPr>
          <w:rFonts w:ascii="Times New Roman" w:cs="Times New Roman" w:hAnsi="Times New Roman"/>
          <w:sz w:val="24"/>
          <w:szCs w:val="24"/>
        </w:rPr>
        <w:t xml:space="preserve"> believes that the interrelationship between the phonological structures and conceptual structures can help people understand their consciousness thoughts.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Jackendoff's</w:t>
      </w:r>
      <w:r>
        <w:rPr>
          <w:rFonts w:ascii="Times New Roman" w:cs="Times New Roman" w:hAnsi="Times New Roman"/>
          <w:sz w:val="24"/>
          <w:szCs w:val="24"/>
        </w:rPr>
        <w:t xml:space="preserve"> breadth of the approach to social cognition can help foster an understanding of human nature. He delivers interesting insights into how language and mental structure are related by demonstrating how the mind can become aware of the mind's complexities. </w:t>
      </w:r>
      <w:r>
        <w:rPr>
          <w:rFonts w:ascii="Times New Roman" w:cs="Times New Roman" w:hAnsi="Times New Roman"/>
          <w:sz w:val="24"/>
          <w:szCs w:val="24"/>
        </w:rPr>
        <w:t>Jackendoff</w:t>
      </w:r>
      <w:r>
        <w:rPr>
          <w:rFonts w:ascii="Times New Roman" w:cs="Times New Roman" w:hAnsi="Times New Roman"/>
          <w:sz w:val="24"/>
          <w:szCs w:val="24"/>
        </w:rPr>
        <w:t xml:space="preserve"> believes that meaning is universal, as it does not depend on a single language. This means that thinking in any language, through connection with the sound patterns, </w:t>
      </w:r>
      <w:r>
        <w:rPr>
          <w:rFonts w:ascii="Times New Roman" w:cs="Times New Roman" w:hAnsi="Times New Roman"/>
          <w:sz w:val="24"/>
          <w:szCs w:val="24"/>
        </w:rPr>
        <w:t>Jackendoff</w:t>
      </w:r>
      <w:r>
        <w:rPr>
          <w:rFonts w:ascii="Times New Roman" w:cs="Times New Roman" w:hAnsi="Times New Roman"/>
          <w:sz w:val="24"/>
          <w:szCs w:val="24"/>
        </w:rPr>
        <w:t xml:space="preserve"> believes that one can successfully express a concept. However, in the current technologically advanced society, this may not be entirely true because most technologies use English as the language of expression.</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Jackendoff</w:t>
      </w:r>
      <w:r>
        <w:rPr>
          <w:rFonts w:ascii="Times New Roman" w:cs="Times New Roman" w:hAnsi="Times New Roman"/>
          <w:color w:val="222222"/>
          <w:sz w:val="24"/>
          <w:szCs w:val="24"/>
          <w:shd w:val="clear" w:color="auto" w:fill="ffffff"/>
        </w:rPr>
        <w:t>, Ray S. </w:t>
      </w:r>
      <w:r>
        <w:rPr>
          <w:rFonts w:ascii="Times New Roman" w:cs="Times New Roman" w:hAnsi="Times New Roman"/>
          <w:i/>
          <w:iCs/>
          <w:color w:val="222222"/>
          <w:sz w:val="24"/>
          <w:szCs w:val="24"/>
          <w:shd w:val="clear" w:color="auto" w:fill="ffffff"/>
        </w:rPr>
        <w:t>Language, consciousness, culture: Essays on mental structure</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MIT Press, 2009.</w:t>
      </w:r>
      <w:bookmarkStart w:id="0" w:name="_GoBack"/>
      <w:bookmarkEnd w:id="0"/>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f9631ef-b36d-408b-b368-6480abeb293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6f48e0e-3e1e-4e28-bf0f-1cf9c9e23436"/>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609</Words>
  <Pages>1</Pages>
  <Characters>3484</Characters>
  <Application>WPS Office</Application>
  <DocSecurity>0</DocSecurity>
  <Paragraphs>33</Paragraphs>
  <ScaleCrop>false</ScaleCrop>
  <LinksUpToDate>false</LinksUpToDate>
  <CharactersWithSpaces>4085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2020-09-30T13:43:47Z</dcterms:created>
  <dc:creator>acer</dc:creator>
  <lastModifiedBy>STK-L21</lastModifiedBy>
  <dcterms:modified xsi:type="dcterms:W3CDTF">2020-09-30T13:43:47Z</dcterms:modified>
  <revision>2</revision>
</coreProperties>
</file>

<file path=docProps/custom.xml><?xml version="1.0" encoding="utf-8"?>
<Properties xmlns="http://schemas.openxmlformats.org/officeDocument/2006/custom-properties" xmlns:vt="http://schemas.openxmlformats.org/officeDocument/2006/docPropsVTypes"/>
</file>